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6C9A0" w14:textId="77777777" w:rsidR="00A16FA9" w:rsidRPr="005D4DDE" w:rsidRDefault="00A16FA9" w:rsidP="00A16FA9">
      <w:pPr>
        <w:tabs>
          <w:tab w:val="left" w:pos="5529"/>
        </w:tabs>
        <w:rPr>
          <w:sz w:val="24"/>
          <w:szCs w:val="24"/>
          <w:lang w:val="lt-LT"/>
        </w:rPr>
      </w:pPr>
      <w:bookmarkStart w:id="0" w:name="_GoBack"/>
      <w:bookmarkEnd w:id="0"/>
      <w:r>
        <w:rPr>
          <w:sz w:val="24"/>
          <w:szCs w:val="24"/>
          <w:lang w:val="lt-LT"/>
        </w:rPr>
        <w:tab/>
        <w:t xml:space="preserve">  </w:t>
      </w:r>
      <w:r w:rsidRPr="005D4DDE">
        <w:rPr>
          <w:sz w:val="24"/>
          <w:szCs w:val="24"/>
          <w:lang w:val="lt-LT"/>
        </w:rPr>
        <w:t>PRITARTA</w:t>
      </w:r>
    </w:p>
    <w:p w14:paraId="4886C9A2" w14:textId="706E874E" w:rsidR="00A16FA9" w:rsidRPr="005D4DDE" w:rsidRDefault="00A16FA9" w:rsidP="00A16FA9">
      <w:pPr>
        <w:tabs>
          <w:tab w:val="left" w:pos="5529"/>
        </w:tabs>
        <w:ind w:left="5670"/>
        <w:rPr>
          <w:b/>
          <w:sz w:val="24"/>
          <w:szCs w:val="24"/>
          <w:lang w:val="lt-LT"/>
        </w:rPr>
      </w:pPr>
      <w:r w:rsidRPr="005D4DDE">
        <w:rPr>
          <w:sz w:val="24"/>
          <w:szCs w:val="24"/>
          <w:lang w:val="lt-LT"/>
        </w:rPr>
        <w:t xml:space="preserve">Rokiškio rajono savivaldybės tarybos </w:t>
      </w:r>
      <w:r w:rsidR="00095356">
        <w:rPr>
          <w:sz w:val="24"/>
          <w:szCs w:val="24"/>
          <w:lang w:val="lt-LT"/>
        </w:rPr>
        <w:t xml:space="preserve">2020 m. kovo 27 d. </w:t>
      </w:r>
      <w:r w:rsidRPr="005D4DDE">
        <w:rPr>
          <w:sz w:val="24"/>
          <w:szCs w:val="24"/>
          <w:lang w:val="lt-LT"/>
        </w:rPr>
        <w:t xml:space="preserve">sprendimu Nr. TS- </w:t>
      </w:r>
    </w:p>
    <w:p w14:paraId="4886C9A3" w14:textId="77777777" w:rsidR="00A16FA9" w:rsidRPr="005D4DDE" w:rsidRDefault="00A16FA9" w:rsidP="00A16FA9">
      <w:pPr>
        <w:tabs>
          <w:tab w:val="left" w:pos="5529"/>
        </w:tabs>
        <w:ind w:left="5670"/>
        <w:rPr>
          <w:sz w:val="24"/>
          <w:szCs w:val="24"/>
          <w:lang w:val="lt-LT"/>
        </w:rPr>
      </w:pPr>
    </w:p>
    <w:p w14:paraId="4886C9A5" w14:textId="33FD6DB7" w:rsidR="00A16FA9" w:rsidRPr="005D4DDE" w:rsidRDefault="00A16FA9" w:rsidP="00A16FA9">
      <w:pPr>
        <w:jc w:val="center"/>
        <w:rPr>
          <w:b/>
          <w:sz w:val="24"/>
          <w:szCs w:val="24"/>
          <w:lang w:val="lt-LT"/>
        </w:rPr>
      </w:pPr>
      <w:r w:rsidRPr="005D4DDE">
        <w:rPr>
          <w:b/>
          <w:sz w:val="24"/>
          <w:szCs w:val="24"/>
          <w:lang w:val="lt-LT"/>
        </w:rPr>
        <w:t>ROKIŠKIO RAJONO SAVIVALDYBĖS NEVYRIAUSYBINIŲ ORGANIZACIJŲ TARYBOS</w:t>
      </w:r>
      <w:r w:rsidR="00095356">
        <w:rPr>
          <w:b/>
          <w:sz w:val="24"/>
          <w:szCs w:val="24"/>
          <w:lang w:val="lt-LT"/>
        </w:rPr>
        <w:t xml:space="preserve"> </w:t>
      </w:r>
      <w:r w:rsidRPr="005D4DDE">
        <w:rPr>
          <w:b/>
          <w:sz w:val="24"/>
          <w:szCs w:val="24"/>
          <w:lang w:val="lt-LT"/>
        </w:rPr>
        <w:t>2019 METŲ VEIKLOS ATASKAITA</w:t>
      </w:r>
    </w:p>
    <w:p w14:paraId="4886C9A6" w14:textId="77777777" w:rsidR="00A16FA9" w:rsidRPr="005D4DDE" w:rsidRDefault="00A16FA9" w:rsidP="00A16FA9">
      <w:pPr>
        <w:jc w:val="center"/>
        <w:rPr>
          <w:b/>
          <w:sz w:val="24"/>
          <w:szCs w:val="24"/>
          <w:lang w:val="lt-LT"/>
        </w:rPr>
      </w:pPr>
    </w:p>
    <w:p w14:paraId="4886C9A7" w14:textId="77777777" w:rsidR="00A16FA9" w:rsidRPr="005D4DDE" w:rsidRDefault="00A16FA9" w:rsidP="00A16FA9">
      <w:pPr>
        <w:tabs>
          <w:tab w:val="left" w:pos="851"/>
        </w:tabs>
        <w:jc w:val="both"/>
        <w:rPr>
          <w:sz w:val="24"/>
          <w:szCs w:val="24"/>
          <w:lang w:val="lt-LT"/>
        </w:rPr>
      </w:pPr>
      <w:r w:rsidRPr="005D4DDE">
        <w:rPr>
          <w:sz w:val="24"/>
          <w:szCs w:val="24"/>
          <w:lang w:val="lt-LT"/>
        </w:rPr>
        <w:tab/>
        <w:t xml:space="preserve">Rokiškio rajono savivaldybės </w:t>
      </w:r>
      <w:r w:rsidRPr="00967B9F">
        <w:rPr>
          <w:sz w:val="24"/>
          <w:szCs w:val="24"/>
          <w:lang w:val="lt-LT"/>
        </w:rPr>
        <w:t xml:space="preserve">nevyriausybinių organizacijų taryba (toliau – NVO taryba) veikia pagal Rokiškio rajono savivaldybės tarybos </w:t>
      </w:r>
      <w:r w:rsidRPr="00095356">
        <w:rPr>
          <w:sz w:val="24"/>
          <w:szCs w:val="24"/>
          <w:lang w:val="lt-LT"/>
        </w:rPr>
        <w:t>2019 m. balandžio 26 d. sprendimu Nr. TS-108 „Dėl Rokiškio rajono savivaldybės nevyriausybinių organizacijų tarybos sudėties patvirtinimo“</w:t>
      </w:r>
      <w:r w:rsidRPr="005D4DDE">
        <w:rPr>
          <w:sz w:val="24"/>
          <w:szCs w:val="24"/>
          <w:lang w:val="lt-LT"/>
        </w:rPr>
        <w:t xml:space="preserve"> patvirtintus nuostatus. </w:t>
      </w:r>
    </w:p>
    <w:p w14:paraId="4886C9A8" w14:textId="77777777" w:rsidR="00A16FA9" w:rsidRPr="005D4DDE" w:rsidRDefault="00A16FA9" w:rsidP="00A16FA9">
      <w:pPr>
        <w:tabs>
          <w:tab w:val="left" w:pos="851"/>
        </w:tabs>
        <w:jc w:val="both"/>
        <w:rPr>
          <w:sz w:val="24"/>
          <w:szCs w:val="24"/>
          <w:lang w:val="lt-LT"/>
        </w:rPr>
      </w:pPr>
      <w:r w:rsidRPr="005D4DDE">
        <w:rPr>
          <w:sz w:val="24"/>
          <w:szCs w:val="24"/>
          <w:lang w:val="lt-LT"/>
        </w:rPr>
        <w:tab/>
        <w:t xml:space="preserve">NVO taryba - visuomeniniais pagrindais veikianti kolegiali patariamoji institucija, kuri sudaroma iš 14 narių (7 narius deleguoja NVO, kitus 7 narius deleguoja savivaldybės institucijos ir įstaigos) lygiateisės partnerystės pagrindu. </w:t>
      </w:r>
    </w:p>
    <w:p w14:paraId="4886C9A9" w14:textId="77777777" w:rsidR="00A16FA9" w:rsidRPr="00A62539" w:rsidRDefault="00A16FA9" w:rsidP="00A16FA9">
      <w:pPr>
        <w:tabs>
          <w:tab w:val="left" w:pos="851"/>
        </w:tabs>
        <w:jc w:val="both"/>
        <w:rPr>
          <w:sz w:val="24"/>
          <w:szCs w:val="24"/>
          <w:lang w:val="lt-LT"/>
        </w:rPr>
      </w:pPr>
      <w:r w:rsidRPr="005D4DDE">
        <w:rPr>
          <w:sz w:val="24"/>
          <w:szCs w:val="24"/>
          <w:lang w:val="lt-LT"/>
        </w:rPr>
        <w:tab/>
        <w:t xml:space="preserve">NVO tarybos tikslas – teikti pasiūlymus Rokiškio rajono savivaldybei, jos institucijoms ir įstaigoms dėl savivaldybės teritorijoje veikiančių NVO veiklos skatinimo ir atlikti kitas NVO tarybos nuostatuose numatytas funkcijas. </w:t>
      </w:r>
    </w:p>
    <w:p w14:paraId="4886C9AA" w14:textId="77777777" w:rsidR="00A16FA9" w:rsidRPr="005D4DDE" w:rsidRDefault="00A16FA9" w:rsidP="00A16FA9">
      <w:pPr>
        <w:tabs>
          <w:tab w:val="left" w:pos="851"/>
        </w:tabs>
        <w:jc w:val="both"/>
        <w:rPr>
          <w:sz w:val="24"/>
          <w:szCs w:val="24"/>
          <w:lang w:val="lt-LT"/>
        </w:rPr>
      </w:pPr>
      <w:r w:rsidRPr="00A62539">
        <w:rPr>
          <w:sz w:val="24"/>
          <w:szCs w:val="24"/>
          <w:lang w:val="lt-LT"/>
        </w:rPr>
        <w:tab/>
        <w:t xml:space="preserve">Šios kadencijos NVO taryba veiklą pradėjo 2019 m. </w:t>
      </w:r>
      <w:r w:rsidRPr="00095356">
        <w:rPr>
          <w:sz w:val="24"/>
          <w:szCs w:val="24"/>
          <w:lang w:val="lt-LT"/>
        </w:rPr>
        <w:t>balandži</w:t>
      </w:r>
      <w:r w:rsidRPr="00A62539">
        <w:rPr>
          <w:sz w:val="24"/>
          <w:szCs w:val="24"/>
          <w:lang w:val="lt-LT"/>
        </w:rPr>
        <w:t xml:space="preserve">o </w:t>
      </w:r>
      <w:r w:rsidRPr="00095356">
        <w:rPr>
          <w:sz w:val="24"/>
          <w:szCs w:val="24"/>
          <w:lang w:val="lt-LT"/>
        </w:rPr>
        <w:t>26</w:t>
      </w:r>
      <w:r w:rsidRPr="00A62539">
        <w:rPr>
          <w:sz w:val="24"/>
          <w:szCs w:val="24"/>
          <w:lang w:val="lt-LT"/>
        </w:rPr>
        <w:t xml:space="preserve"> d.</w:t>
      </w:r>
      <w:r>
        <w:rPr>
          <w:sz w:val="24"/>
          <w:szCs w:val="24"/>
          <w:lang w:val="lt-LT"/>
        </w:rPr>
        <w:t>,</w:t>
      </w:r>
      <w:r w:rsidRPr="00A62539">
        <w:rPr>
          <w:sz w:val="24"/>
          <w:szCs w:val="24"/>
          <w:lang w:val="lt-LT"/>
        </w:rPr>
        <w:t xml:space="preserve">  ataskaitinį laikotarpį įvyko 3 posėdžiai, kuriuose buvo svarstomi klausimai, atitinkantys NVO</w:t>
      </w:r>
      <w:r w:rsidRPr="005D4DDE">
        <w:rPr>
          <w:sz w:val="24"/>
          <w:szCs w:val="24"/>
          <w:lang w:val="lt-LT"/>
        </w:rPr>
        <w:t xml:space="preserve"> tarybos nuostatuose numatytas funkcijas:</w:t>
      </w:r>
    </w:p>
    <w:p w14:paraId="4886C9AB" w14:textId="77777777" w:rsidR="00A16FA9" w:rsidRPr="005D4DDE" w:rsidRDefault="00A16FA9" w:rsidP="00A16FA9">
      <w:pPr>
        <w:tabs>
          <w:tab w:val="left" w:pos="851"/>
        </w:tabs>
        <w:ind w:right="27"/>
        <w:jc w:val="both"/>
        <w:rPr>
          <w:sz w:val="24"/>
          <w:szCs w:val="24"/>
          <w:lang w:val="lt-LT"/>
        </w:rPr>
      </w:pPr>
      <w:r w:rsidRPr="005D4DDE">
        <w:rPr>
          <w:sz w:val="24"/>
          <w:szCs w:val="24"/>
          <w:lang w:val="lt-LT"/>
        </w:rPr>
        <w:tab/>
        <w:t xml:space="preserve">1. Savivaldybės teisės aktų, turinčių įtakos nevyriausybinių organizacijų padėčiai, stebėsena ir analizė: </w:t>
      </w:r>
    </w:p>
    <w:p w14:paraId="4886C9AC" w14:textId="1C66D25C" w:rsidR="00A16FA9" w:rsidRPr="005D4DDE" w:rsidRDefault="00A16FA9" w:rsidP="00A16FA9">
      <w:pPr>
        <w:tabs>
          <w:tab w:val="left" w:pos="851"/>
        </w:tabs>
        <w:ind w:right="27"/>
        <w:jc w:val="both"/>
        <w:rPr>
          <w:sz w:val="24"/>
          <w:szCs w:val="24"/>
          <w:lang w:val="lt-LT"/>
        </w:rPr>
      </w:pPr>
      <w:r w:rsidRPr="005D4DDE">
        <w:rPr>
          <w:sz w:val="24"/>
          <w:szCs w:val="24"/>
          <w:lang w:val="lt-LT"/>
        </w:rPr>
        <w:tab/>
        <w:t>- NVO taryba dvejų metų kadencijai išrinko tarybos pirmininką ir pirmininko pavaduotoją, tarybos nariai pasiskirstė kuruoti nevyriausybines organizacijas pagal sritis (kultūros ir turizmo, jaunimo, neįgaliųjų ir socialinės sveikatos, sporto, miesto bendruomenines, įskaitant jų tinklines organizacijas, kaimo bendruomenines, įskaitant jų tinklines organizacijas);</w:t>
      </w:r>
    </w:p>
    <w:p w14:paraId="4886C9AD" w14:textId="77777777" w:rsidR="00A16FA9" w:rsidRPr="005D4DDE" w:rsidRDefault="00A16FA9" w:rsidP="00A16FA9">
      <w:pPr>
        <w:tabs>
          <w:tab w:val="left" w:pos="851"/>
        </w:tabs>
        <w:ind w:right="27"/>
        <w:jc w:val="both"/>
        <w:rPr>
          <w:sz w:val="24"/>
          <w:szCs w:val="24"/>
          <w:lang w:val="lt-LT"/>
        </w:rPr>
      </w:pPr>
      <w:r w:rsidRPr="005D4DDE">
        <w:rPr>
          <w:sz w:val="24"/>
          <w:szCs w:val="24"/>
          <w:lang w:val="lt-LT"/>
        </w:rPr>
        <w:tab/>
        <w:t>- NVO taryba susipažino su „</w:t>
      </w:r>
      <w:r w:rsidRPr="005D4DDE">
        <w:rPr>
          <w:sz w:val="24"/>
          <w:szCs w:val="24"/>
          <w:lang w:val="lt-LT" w:eastAsia="ru-RU"/>
        </w:rPr>
        <w:t xml:space="preserve">Nevyriausybinių organizacijų ir bendruomeninės veiklos stiprinimo 2017–2019 metų veiksmų plano įgyvendinimo 2.3 priemonės „Remti bendruomeninę veiklą savivaldybėse“ </w:t>
      </w:r>
      <w:r w:rsidRPr="005D4DDE">
        <w:rPr>
          <w:bCs/>
          <w:sz w:val="24"/>
          <w:szCs w:val="24"/>
          <w:lang w:val="lt-LT" w:eastAsia="ru-RU"/>
        </w:rPr>
        <w:t xml:space="preserve">įgyvendinimo Rokiškio rajono savivaldybėje“ aprašu </w:t>
      </w:r>
      <w:r w:rsidRPr="005D4DDE">
        <w:rPr>
          <w:sz w:val="24"/>
          <w:szCs w:val="24"/>
          <w:lang w:val="lt-LT"/>
        </w:rPr>
        <w:t xml:space="preserve"> ir pritarė Apraše nustatytiems prioritetams; </w:t>
      </w:r>
    </w:p>
    <w:p w14:paraId="4886C9AE" w14:textId="77777777" w:rsidR="00A16FA9" w:rsidRPr="005D4DDE" w:rsidRDefault="00A16FA9" w:rsidP="00A16FA9">
      <w:pPr>
        <w:pStyle w:val="Sraopastraipa"/>
        <w:ind w:left="0" w:right="27"/>
        <w:jc w:val="both"/>
        <w:rPr>
          <w:rFonts w:eastAsia="Calibri"/>
          <w:sz w:val="24"/>
          <w:szCs w:val="24"/>
          <w:lang w:val="lt-LT"/>
        </w:rPr>
      </w:pPr>
      <w:r w:rsidRPr="005D4DDE">
        <w:rPr>
          <w:sz w:val="24"/>
          <w:szCs w:val="24"/>
          <w:lang w:val="lt-LT"/>
        </w:rPr>
        <w:tab/>
        <w:t xml:space="preserve">     - NVO taryba nutarė papildyti Nevyriausybinių organizacijų ir bendruomenių veiklos stiprinimo a</w:t>
      </w:r>
      <w:r w:rsidRPr="005D4DDE">
        <w:rPr>
          <w:rFonts w:eastAsia="Calibri"/>
          <w:sz w:val="24"/>
          <w:szCs w:val="24"/>
          <w:lang w:val="lt-LT"/>
        </w:rPr>
        <w:t>prašą papildyti punktu „nesusirinkus išplėstinei seniūnaičių sueigai, seniūnus įpareigoti tarpininkauti, kad dokumentai per 20 kalendorinių dienų nuo dokumentų gavimo iš savivaldybės specialisto, būtų perduoti Rokiškio rajono NVO tarybai“.</w:t>
      </w:r>
    </w:p>
    <w:p w14:paraId="4886C9AF" w14:textId="77777777" w:rsidR="00A16FA9" w:rsidRPr="005D4DDE" w:rsidRDefault="00A16FA9" w:rsidP="00A16FA9">
      <w:pPr>
        <w:pStyle w:val="Sraopastraipa"/>
        <w:ind w:left="0" w:right="27"/>
        <w:jc w:val="both"/>
        <w:rPr>
          <w:rFonts w:eastAsia="Calibri"/>
          <w:sz w:val="24"/>
          <w:szCs w:val="24"/>
          <w:lang w:val="lt-LT"/>
        </w:rPr>
      </w:pPr>
      <w:r w:rsidRPr="005D4DDE">
        <w:rPr>
          <w:rFonts w:eastAsia="Calibri"/>
          <w:sz w:val="24"/>
          <w:szCs w:val="24"/>
          <w:lang w:val="lt-LT"/>
        </w:rPr>
        <w:tab/>
        <w:t xml:space="preserve">     - NVO tarybos nariai pasiskirstė po 1 atstovą iš NVO sektoriaus ir 1 iš savivaldybės  vykti į priemonės ,,Remti bendruomeninę veiklą savivaldybėse” projektų svarstymą seniūnijose.</w:t>
      </w:r>
    </w:p>
    <w:p w14:paraId="4886C9B0" w14:textId="77777777" w:rsidR="00A16FA9" w:rsidRPr="005D4DDE" w:rsidRDefault="00A16FA9" w:rsidP="00A16FA9">
      <w:pPr>
        <w:pStyle w:val="Betarp"/>
        <w:tabs>
          <w:tab w:val="left" w:pos="851"/>
        </w:tabs>
        <w:jc w:val="both"/>
        <w:rPr>
          <w:sz w:val="24"/>
          <w:szCs w:val="24"/>
          <w:lang w:val="lt-LT"/>
        </w:rPr>
      </w:pPr>
      <w:r w:rsidRPr="005D4DDE">
        <w:rPr>
          <w:sz w:val="24"/>
          <w:szCs w:val="24"/>
          <w:lang w:val="lt-LT"/>
        </w:rPr>
        <w:tab/>
        <w:t>2. NVO veiklos viešinimas ir bendradarbiavimas su savivaldybės administracija:</w:t>
      </w:r>
    </w:p>
    <w:p w14:paraId="4886C9B1" w14:textId="77777777" w:rsidR="00A16FA9" w:rsidRPr="005D4DDE" w:rsidRDefault="00A16FA9" w:rsidP="00A16FA9">
      <w:pPr>
        <w:pStyle w:val="Betarp"/>
        <w:tabs>
          <w:tab w:val="left" w:pos="851"/>
        </w:tabs>
        <w:jc w:val="both"/>
        <w:rPr>
          <w:sz w:val="24"/>
          <w:szCs w:val="24"/>
          <w:lang w:val="lt-LT"/>
        </w:rPr>
      </w:pPr>
      <w:r w:rsidRPr="005D4DDE">
        <w:rPr>
          <w:sz w:val="24"/>
          <w:szCs w:val="24"/>
          <w:lang w:val="lt-LT"/>
        </w:rPr>
        <w:tab/>
        <w:t xml:space="preserve">- NVO tarybos veikla viešinama savivaldybės internetinėje svetainėje: </w:t>
      </w:r>
      <w:hyperlink r:id="rId5" w:history="1">
        <w:r w:rsidRPr="005D4DDE">
          <w:rPr>
            <w:rStyle w:val="Hipersaitas"/>
            <w:sz w:val="24"/>
            <w:szCs w:val="24"/>
            <w:lang w:val="lt-LT"/>
          </w:rPr>
          <w:t>www.rokiskis.lt</w:t>
        </w:r>
      </w:hyperlink>
      <w:r w:rsidRPr="005D4DDE">
        <w:rPr>
          <w:rStyle w:val="Hipersaitas"/>
          <w:sz w:val="24"/>
          <w:szCs w:val="24"/>
          <w:lang w:val="lt-LT"/>
        </w:rPr>
        <w:t>;</w:t>
      </w:r>
    </w:p>
    <w:p w14:paraId="4886C9B2" w14:textId="77777777" w:rsidR="00A16FA9" w:rsidRPr="005D4DDE" w:rsidRDefault="00A16FA9" w:rsidP="00A16FA9">
      <w:pPr>
        <w:pStyle w:val="Betarp"/>
        <w:tabs>
          <w:tab w:val="left" w:pos="851"/>
        </w:tabs>
        <w:jc w:val="both"/>
        <w:rPr>
          <w:sz w:val="24"/>
          <w:szCs w:val="24"/>
          <w:lang w:val="lt-LT"/>
        </w:rPr>
      </w:pPr>
      <w:r w:rsidRPr="005D4DDE">
        <w:rPr>
          <w:sz w:val="24"/>
          <w:szCs w:val="24"/>
          <w:lang w:val="lt-LT"/>
        </w:rPr>
        <w:tab/>
        <w:t>- atliktas NVO monitoringas; duomenis apie savo veiklą 2018 metais pateikė 65 nevyriausybinės organizacijos, vienijančios 3041 narius ir įgyvendinusios 114 projektų, kuriuos įgyvendindamos NVO į savivaldybę pritraukė per 120016 Eurų iš nacionalinio ir ES lygmens fondų.</w:t>
      </w:r>
    </w:p>
    <w:p w14:paraId="4886C9B3" w14:textId="77777777" w:rsidR="00480E69" w:rsidRPr="00A16FA9" w:rsidRDefault="00A16FA9" w:rsidP="00A16FA9">
      <w:pPr>
        <w:pStyle w:val="Betarp"/>
        <w:jc w:val="center"/>
        <w:rPr>
          <w:sz w:val="24"/>
          <w:szCs w:val="24"/>
          <w:lang w:val="lt-LT"/>
        </w:rPr>
      </w:pPr>
      <w:r w:rsidRPr="005D4DDE">
        <w:rPr>
          <w:sz w:val="24"/>
          <w:szCs w:val="24"/>
          <w:lang w:val="lt-LT"/>
        </w:rPr>
        <w:t>____________</w:t>
      </w:r>
    </w:p>
    <w:sectPr w:rsidR="00480E69" w:rsidRPr="00A16FA9" w:rsidSect="00FE13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67"/>
    <w:rsid w:val="00095356"/>
    <w:rsid w:val="002B5167"/>
    <w:rsid w:val="00480E69"/>
    <w:rsid w:val="00A16FA9"/>
    <w:rsid w:val="00FE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6FA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16FA9"/>
    <w:rPr>
      <w:color w:val="0000FF"/>
      <w:u w:val="single"/>
    </w:rPr>
  </w:style>
  <w:style w:type="paragraph" w:styleId="Sraopastraipa">
    <w:name w:val="List Paragraph"/>
    <w:basedOn w:val="prastasis"/>
    <w:uiPriority w:val="34"/>
    <w:qFormat/>
    <w:rsid w:val="00A16FA9"/>
    <w:pPr>
      <w:ind w:left="720"/>
      <w:contextualSpacing/>
    </w:pPr>
  </w:style>
  <w:style w:type="paragraph" w:styleId="Betarp">
    <w:name w:val="No Spacing"/>
    <w:uiPriority w:val="1"/>
    <w:qFormat/>
    <w:rsid w:val="00A16FA9"/>
    <w:pPr>
      <w:spacing w:after="0" w:line="240" w:lineRule="auto"/>
    </w:pPr>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6FA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16FA9"/>
    <w:rPr>
      <w:color w:val="0000FF"/>
      <w:u w:val="single"/>
    </w:rPr>
  </w:style>
  <w:style w:type="paragraph" w:styleId="Sraopastraipa">
    <w:name w:val="List Paragraph"/>
    <w:basedOn w:val="prastasis"/>
    <w:uiPriority w:val="34"/>
    <w:qFormat/>
    <w:rsid w:val="00A16FA9"/>
    <w:pPr>
      <w:ind w:left="720"/>
      <w:contextualSpacing/>
    </w:pPr>
  </w:style>
  <w:style w:type="paragraph" w:styleId="Betarp">
    <w:name w:val="No Spacing"/>
    <w:uiPriority w:val="1"/>
    <w:qFormat/>
    <w:rsid w:val="00A16FA9"/>
    <w:pPr>
      <w:spacing w:after="0" w:line="240" w:lineRule="auto"/>
    </w:pPr>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Giedrė Kunigelienė</cp:lastModifiedBy>
  <cp:revision>2</cp:revision>
  <dcterms:created xsi:type="dcterms:W3CDTF">2020-03-18T14:23:00Z</dcterms:created>
  <dcterms:modified xsi:type="dcterms:W3CDTF">2020-03-18T14:23:00Z</dcterms:modified>
</cp:coreProperties>
</file>